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B9E6E" w14:textId="46F5EAE6" w:rsidR="00867ACA" w:rsidRDefault="0017299D" w:rsidP="0017299D">
      <w:pPr>
        <w:rPr>
          <w:sz w:val="23"/>
          <w:szCs w:val="23"/>
        </w:rPr>
      </w:pPr>
      <w:r w:rsidRPr="006B04C5">
        <w:rPr>
          <w:b/>
          <w:bCs/>
          <w:sz w:val="23"/>
          <w:szCs w:val="23"/>
        </w:rPr>
        <w:t>Order Dice</w:t>
      </w:r>
      <w:r w:rsidRPr="006B04C5">
        <w:rPr>
          <w:sz w:val="23"/>
          <w:szCs w:val="23"/>
        </w:rPr>
        <w:t>: Each player has one order die per unit, but only 10 order dice can be put in the “order” dice bag.  So, if you have 15 units, you have 15 order dice with 10 going into the bag at the start of the turn.  Other order dice can be used as provided in the rules, just not drawn from the bag.  So, in the example above, the player would have 5 additional order dice not in the bag.  If a unit is fired upon and the player opts to go “down”, the player can use one of the 5 dice not in the bag to do that.  If a player issues a “snap to” order to 2 units in addition to the one drawn, the player can draw</w:t>
      </w:r>
      <w:r w:rsidR="00476553">
        <w:rPr>
          <w:sz w:val="23"/>
          <w:szCs w:val="23"/>
        </w:rPr>
        <w:t xml:space="preserve"> 2 dice </w:t>
      </w:r>
      <w:r w:rsidRPr="006B04C5">
        <w:rPr>
          <w:sz w:val="23"/>
          <w:szCs w:val="23"/>
        </w:rPr>
        <w:t>from his 5 dice not in the bag.  If a unit remain</w:t>
      </w:r>
      <w:r w:rsidR="005E04ED">
        <w:rPr>
          <w:sz w:val="23"/>
          <w:szCs w:val="23"/>
        </w:rPr>
        <w:t>s</w:t>
      </w:r>
      <w:r w:rsidRPr="006B04C5">
        <w:rPr>
          <w:sz w:val="23"/>
          <w:szCs w:val="23"/>
        </w:rPr>
        <w:t xml:space="preserve"> in “ambush” at the end of the turn, the player can still put 10 dice in the bag if they are available and the “ambush” die reduces his reserve pool.  The point is only 10 dice per side max can go into the “order” dice bag, but players can use all their dice if they can do so without pulling them from the bag.  At the end of a turn, any dice remaining can </w:t>
      </w:r>
      <w:proofErr w:type="spellStart"/>
      <w:r w:rsidRPr="006B04C5">
        <w:rPr>
          <w:sz w:val="23"/>
          <w:szCs w:val="23"/>
        </w:rPr>
        <w:t>by</w:t>
      </w:r>
      <w:proofErr w:type="spellEnd"/>
      <w:r w:rsidRPr="006B04C5">
        <w:rPr>
          <w:sz w:val="23"/>
          <w:szCs w:val="23"/>
        </w:rPr>
        <w:t xml:space="preserve"> used to put a unit in “ambush”</w:t>
      </w:r>
      <w:r w:rsidR="00683832">
        <w:rPr>
          <w:sz w:val="23"/>
          <w:szCs w:val="23"/>
        </w:rPr>
        <w:t xml:space="preserve"> or down status </w:t>
      </w:r>
      <w:r w:rsidRPr="006B04C5">
        <w:rPr>
          <w:sz w:val="23"/>
          <w:szCs w:val="23"/>
        </w:rPr>
        <w:t xml:space="preserve">and carried over to the next turn.  </w:t>
      </w:r>
      <w:r w:rsidR="00B8438C">
        <w:rPr>
          <w:sz w:val="23"/>
          <w:szCs w:val="23"/>
        </w:rPr>
        <w:t>I</w:t>
      </w:r>
      <w:r w:rsidR="007E6561">
        <w:rPr>
          <w:sz w:val="23"/>
          <w:szCs w:val="23"/>
        </w:rPr>
        <w:t xml:space="preserve">f </w:t>
      </w:r>
      <w:r w:rsidR="006B283E">
        <w:rPr>
          <w:sz w:val="23"/>
          <w:szCs w:val="23"/>
        </w:rPr>
        <w:t>a</w:t>
      </w:r>
      <w:r w:rsidR="00223F5C">
        <w:rPr>
          <w:sz w:val="23"/>
          <w:szCs w:val="23"/>
        </w:rPr>
        <w:t xml:space="preserve"> platoon officer (not company) </w:t>
      </w:r>
      <w:r w:rsidR="006B283E">
        <w:rPr>
          <w:sz w:val="23"/>
          <w:szCs w:val="23"/>
        </w:rPr>
        <w:t>is l</w:t>
      </w:r>
      <w:r w:rsidR="007E6561">
        <w:rPr>
          <w:sz w:val="23"/>
          <w:szCs w:val="23"/>
        </w:rPr>
        <w:t xml:space="preserve">ost, </w:t>
      </w:r>
      <w:r w:rsidR="0018661F">
        <w:rPr>
          <w:sz w:val="23"/>
          <w:szCs w:val="23"/>
        </w:rPr>
        <w:t xml:space="preserve">an NCO can </w:t>
      </w:r>
      <w:r w:rsidR="00FA1AD7">
        <w:rPr>
          <w:sz w:val="23"/>
          <w:szCs w:val="23"/>
        </w:rPr>
        <w:t xml:space="preserve">be selected to </w:t>
      </w:r>
      <w:r w:rsidR="0018661F">
        <w:rPr>
          <w:sz w:val="23"/>
          <w:szCs w:val="23"/>
        </w:rPr>
        <w:t xml:space="preserve">take the officers place, but </w:t>
      </w:r>
      <w:r w:rsidR="00B152BC">
        <w:rPr>
          <w:sz w:val="23"/>
          <w:szCs w:val="23"/>
        </w:rPr>
        <w:t>does not confer the morale bonus to units, but can issue “snap to” orders</w:t>
      </w:r>
      <w:r w:rsidR="00FA1AD7">
        <w:rPr>
          <w:sz w:val="23"/>
          <w:szCs w:val="23"/>
        </w:rPr>
        <w:t xml:space="preserve">. If possible </w:t>
      </w:r>
      <w:r w:rsidR="00077537">
        <w:rPr>
          <w:sz w:val="23"/>
          <w:szCs w:val="23"/>
        </w:rPr>
        <w:t>“run”</w:t>
      </w:r>
      <w:r w:rsidR="00FA1AD7">
        <w:rPr>
          <w:sz w:val="23"/>
          <w:szCs w:val="23"/>
        </w:rPr>
        <w:t xml:space="preserve"> </w:t>
      </w:r>
      <w:r w:rsidR="0051444D">
        <w:rPr>
          <w:sz w:val="23"/>
          <w:szCs w:val="23"/>
        </w:rPr>
        <w:t xml:space="preserve">the nominated NCO to </w:t>
      </w:r>
      <w:r w:rsidR="00077537">
        <w:rPr>
          <w:sz w:val="23"/>
          <w:szCs w:val="23"/>
        </w:rPr>
        <w:t>link up with</w:t>
      </w:r>
      <w:r w:rsidR="0051444D">
        <w:rPr>
          <w:sz w:val="23"/>
          <w:szCs w:val="23"/>
        </w:rPr>
        <w:t xml:space="preserve"> previous officers </w:t>
      </w:r>
      <w:r w:rsidR="00603125">
        <w:rPr>
          <w:sz w:val="23"/>
          <w:szCs w:val="23"/>
        </w:rPr>
        <w:t>unit as judiciously as possible</w:t>
      </w:r>
      <w:r w:rsidR="00077537">
        <w:rPr>
          <w:sz w:val="23"/>
          <w:szCs w:val="23"/>
        </w:rPr>
        <w:t xml:space="preserve"> even if the HQ unit carries out an alternative order</w:t>
      </w:r>
      <w:r w:rsidR="00603125">
        <w:rPr>
          <w:sz w:val="23"/>
          <w:szCs w:val="23"/>
        </w:rPr>
        <w:t xml:space="preserve">.  If the HQ unit is gone, the NCO becomes a one model unit.  </w:t>
      </w:r>
      <w:r w:rsidR="00867ACA">
        <w:rPr>
          <w:sz w:val="23"/>
          <w:szCs w:val="23"/>
        </w:rPr>
        <w:br/>
      </w:r>
    </w:p>
    <w:p w14:paraId="71CFB010" w14:textId="671BA425" w:rsidR="0017299D" w:rsidRPr="0050782F" w:rsidRDefault="00867ACA" w:rsidP="0017299D">
      <w:pPr>
        <w:rPr>
          <w:sz w:val="22"/>
          <w:szCs w:val="22"/>
        </w:rPr>
      </w:pPr>
      <w:r w:rsidRPr="00591E8F">
        <w:rPr>
          <w:b/>
          <w:bCs/>
        </w:rPr>
        <w:t>Indirect Fire Rules Changes:</w:t>
      </w:r>
      <w:r w:rsidR="00603125" w:rsidRPr="00591E8F">
        <w:br/>
      </w:r>
      <w:r w:rsidR="0017299D" w:rsidRPr="0050782F">
        <w:rPr>
          <w:sz w:val="22"/>
          <w:szCs w:val="22"/>
        </w:rPr>
        <w:br/>
      </w:r>
      <w:r w:rsidR="00C30679">
        <w:rPr>
          <w:b/>
          <w:bCs/>
          <w:sz w:val="22"/>
          <w:szCs w:val="22"/>
        </w:rPr>
        <w:t>Indirect Fire Table</w:t>
      </w:r>
      <w:r w:rsidR="0017299D" w:rsidRPr="0050782F">
        <w:rPr>
          <w:b/>
          <w:bCs/>
          <w:sz w:val="22"/>
          <w:szCs w:val="22"/>
        </w:rPr>
        <w:t xml:space="preserve"> instead of Templates</w:t>
      </w:r>
    </w:p>
    <w:tbl>
      <w:tblPr>
        <w:tblStyle w:val="TableGrid"/>
        <w:tblW w:w="9355" w:type="dxa"/>
        <w:tblLayout w:type="fixed"/>
        <w:tblLook w:val="04A0" w:firstRow="1" w:lastRow="0" w:firstColumn="1" w:lastColumn="0" w:noHBand="0" w:noVBand="1"/>
      </w:tblPr>
      <w:tblGrid>
        <w:gridCol w:w="1615"/>
        <w:gridCol w:w="1530"/>
        <w:gridCol w:w="1530"/>
        <w:gridCol w:w="1530"/>
        <w:gridCol w:w="1620"/>
        <w:gridCol w:w="1530"/>
      </w:tblGrid>
      <w:tr w:rsidR="008F1D98" w:rsidRPr="00F56A24" w14:paraId="74EDB2C7" w14:textId="13585732" w:rsidTr="002A685C">
        <w:tc>
          <w:tcPr>
            <w:tcW w:w="1615" w:type="dxa"/>
          </w:tcPr>
          <w:p w14:paraId="47A5E487" w14:textId="293973CB" w:rsidR="008F1D98" w:rsidRPr="00F56A24" w:rsidRDefault="008F1D98" w:rsidP="008F1D98">
            <w:pPr>
              <w:jc w:val="center"/>
              <w:rPr>
                <w:sz w:val="23"/>
                <w:szCs w:val="23"/>
              </w:rPr>
            </w:pPr>
            <w:r w:rsidRPr="00F56A24">
              <w:rPr>
                <w:sz w:val="23"/>
                <w:szCs w:val="23"/>
              </w:rPr>
              <w:t>Template Size</w:t>
            </w:r>
          </w:p>
        </w:tc>
        <w:tc>
          <w:tcPr>
            <w:tcW w:w="1530" w:type="dxa"/>
          </w:tcPr>
          <w:p w14:paraId="423CF2C6" w14:textId="7494F596" w:rsidR="008F1D98" w:rsidRPr="00F56A24" w:rsidRDefault="008F1D98" w:rsidP="008F1D98">
            <w:pPr>
              <w:jc w:val="center"/>
              <w:rPr>
                <w:sz w:val="23"/>
                <w:szCs w:val="23"/>
              </w:rPr>
            </w:pPr>
            <w:r w:rsidRPr="00F56A24">
              <w:rPr>
                <w:sz w:val="23"/>
                <w:szCs w:val="23"/>
              </w:rPr>
              <w:t>1-2 Castings in Target</w:t>
            </w:r>
          </w:p>
        </w:tc>
        <w:tc>
          <w:tcPr>
            <w:tcW w:w="1530" w:type="dxa"/>
          </w:tcPr>
          <w:p w14:paraId="2D9FBAEC" w14:textId="0591CB6C" w:rsidR="008F1D98" w:rsidRPr="00F56A24" w:rsidRDefault="008F1D98" w:rsidP="008F1D98">
            <w:pPr>
              <w:jc w:val="center"/>
              <w:rPr>
                <w:sz w:val="23"/>
                <w:szCs w:val="23"/>
              </w:rPr>
            </w:pPr>
            <w:r w:rsidRPr="00F56A24">
              <w:rPr>
                <w:sz w:val="23"/>
                <w:szCs w:val="23"/>
              </w:rPr>
              <w:t>3-5 Castings in Target</w:t>
            </w:r>
          </w:p>
        </w:tc>
        <w:tc>
          <w:tcPr>
            <w:tcW w:w="1530" w:type="dxa"/>
          </w:tcPr>
          <w:p w14:paraId="373A66B4" w14:textId="07DC56AF" w:rsidR="008F1D98" w:rsidRPr="00F56A24" w:rsidRDefault="008F1D98" w:rsidP="002A685C">
            <w:pPr>
              <w:jc w:val="center"/>
              <w:rPr>
                <w:sz w:val="23"/>
                <w:szCs w:val="23"/>
              </w:rPr>
            </w:pPr>
            <w:r w:rsidRPr="00F56A24">
              <w:rPr>
                <w:sz w:val="23"/>
                <w:szCs w:val="23"/>
              </w:rPr>
              <w:t xml:space="preserve">6-9 </w:t>
            </w:r>
            <w:r w:rsidR="002A685C">
              <w:rPr>
                <w:sz w:val="23"/>
                <w:szCs w:val="23"/>
              </w:rPr>
              <w:t>C</w:t>
            </w:r>
            <w:r w:rsidRPr="00F56A24">
              <w:rPr>
                <w:sz w:val="23"/>
                <w:szCs w:val="23"/>
              </w:rPr>
              <w:t>astings in Target</w:t>
            </w:r>
          </w:p>
        </w:tc>
        <w:tc>
          <w:tcPr>
            <w:tcW w:w="1620" w:type="dxa"/>
          </w:tcPr>
          <w:p w14:paraId="5682D9E3" w14:textId="6148A2D9" w:rsidR="008F1D98" w:rsidRPr="00F56A24" w:rsidRDefault="008F1D98" w:rsidP="008F1D98">
            <w:pPr>
              <w:jc w:val="center"/>
              <w:rPr>
                <w:sz w:val="23"/>
                <w:szCs w:val="23"/>
              </w:rPr>
            </w:pPr>
            <w:r w:rsidRPr="00F56A24">
              <w:rPr>
                <w:sz w:val="23"/>
                <w:szCs w:val="23"/>
              </w:rPr>
              <w:t>8-12 Castings in Target</w:t>
            </w:r>
          </w:p>
        </w:tc>
        <w:tc>
          <w:tcPr>
            <w:tcW w:w="1530" w:type="dxa"/>
          </w:tcPr>
          <w:p w14:paraId="3F15C96B" w14:textId="65628BF1" w:rsidR="008F1D98" w:rsidRPr="00F56A24" w:rsidRDefault="008F1D98" w:rsidP="008F1D98">
            <w:pPr>
              <w:jc w:val="center"/>
              <w:rPr>
                <w:sz w:val="23"/>
                <w:szCs w:val="23"/>
              </w:rPr>
            </w:pPr>
            <w:r w:rsidRPr="00F56A24">
              <w:rPr>
                <w:sz w:val="23"/>
                <w:szCs w:val="23"/>
              </w:rPr>
              <w:t>13+ Castings in Target</w:t>
            </w:r>
          </w:p>
        </w:tc>
      </w:tr>
      <w:tr w:rsidR="008F1D98" w:rsidRPr="00F56A24" w14:paraId="62A277D0" w14:textId="41DCE6D0" w:rsidTr="002A685C">
        <w:tc>
          <w:tcPr>
            <w:tcW w:w="1615" w:type="dxa"/>
          </w:tcPr>
          <w:p w14:paraId="5DF069E9" w14:textId="44AE3BB2" w:rsidR="008F1D98" w:rsidRPr="00F56A24" w:rsidRDefault="008F1D98" w:rsidP="0017299D">
            <w:pPr>
              <w:jc w:val="center"/>
              <w:rPr>
                <w:sz w:val="23"/>
                <w:szCs w:val="23"/>
              </w:rPr>
            </w:pPr>
            <w:r w:rsidRPr="00F56A24">
              <w:rPr>
                <w:sz w:val="23"/>
                <w:szCs w:val="23"/>
              </w:rPr>
              <w:t>1”</w:t>
            </w:r>
          </w:p>
        </w:tc>
        <w:tc>
          <w:tcPr>
            <w:tcW w:w="1530" w:type="dxa"/>
          </w:tcPr>
          <w:p w14:paraId="6B1C05F4" w14:textId="4788D32A" w:rsidR="008F1D98" w:rsidRPr="00F56A24" w:rsidRDefault="008F1D98" w:rsidP="009752D4">
            <w:pPr>
              <w:jc w:val="center"/>
              <w:rPr>
                <w:sz w:val="23"/>
                <w:szCs w:val="23"/>
              </w:rPr>
            </w:pPr>
            <w:r w:rsidRPr="00F56A24">
              <w:rPr>
                <w:sz w:val="23"/>
                <w:szCs w:val="23"/>
              </w:rPr>
              <w:t>1</w:t>
            </w:r>
          </w:p>
        </w:tc>
        <w:tc>
          <w:tcPr>
            <w:tcW w:w="1530" w:type="dxa"/>
          </w:tcPr>
          <w:p w14:paraId="17DE7C0F" w14:textId="109F9437" w:rsidR="008F1D98" w:rsidRPr="00F56A24" w:rsidRDefault="008F1D98" w:rsidP="009752D4">
            <w:pPr>
              <w:jc w:val="center"/>
              <w:rPr>
                <w:sz w:val="23"/>
                <w:szCs w:val="23"/>
              </w:rPr>
            </w:pPr>
            <w:r w:rsidRPr="00F56A24">
              <w:rPr>
                <w:sz w:val="23"/>
                <w:szCs w:val="23"/>
              </w:rPr>
              <w:t>2</w:t>
            </w:r>
          </w:p>
        </w:tc>
        <w:tc>
          <w:tcPr>
            <w:tcW w:w="1530" w:type="dxa"/>
          </w:tcPr>
          <w:p w14:paraId="2D1D5A94" w14:textId="5505B887" w:rsidR="008F1D98" w:rsidRPr="00F56A24" w:rsidRDefault="008F1D98" w:rsidP="009752D4">
            <w:pPr>
              <w:jc w:val="center"/>
              <w:rPr>
                <w:sz w:val="23"/>
                <w:szCs w:val="23"/>
              </w:rPr>
            </w:pPr>
            <w:r w:rsidRPr="00F56A24">
              <w:rPr>
                <w:sz w:val="23"/>
                <w:szCs w:val="23"/>
              </w:rPr>
              <w:t>2</w:t>
            </w:r>
          </w:p>
        </w:tc>
        <w:tc>
          <w:tcPr>
            <w:tcW w:w="1620" w:type="dxa"/>
          </w:tcPr>
          <w:p w14:paraId="5A2899D5" w14:textId="22D95C42" w:rsidR="008F1D98" w:rsidRPr="00F56A24" w:rsidRDefault="008F1D98" w:rsidP="009752D4">
            <w:pPr>
              <w:jc w:val="center"/>
              <w:rPr>
                <w:sz w:val="23"/>
                <w:szCs w:val="23"/>
              </w:rPr>
            </w:pPr>
            <w:r w:rsidRPr="00F56A24">
              <w:rPr>
                <w:sz w:val="23"/>
                <w:szCs w:val="23"/>
              </w:rPr>
              <w:t>2</w:t>
            </w:r>
          </w:p>
        </w:tc>
        <w:tc>
          <w:tcPr>
            <w:tcW w:w="1530" w:type="dxa"/>
          </w:tcPr>
          <w:p w14:paraId="528F8457" w14:textId="07B50734" w:rsidR="008F1D98" w:rsidRPr="00F56A24" w:rsidRDefault="008F1D98" w:rsidP="009752D4">
            <w:pPr>
              <w:jc w:val="center"/>
              <w:rPr>
                <w:sz w:val="23"/>
                <w:szCs w:val="23"/>
              </w:rPr>
            </w:pPr>
            <w:r w:rsidRPr="00F56A24">
              <w:rPr>
                <w:sz w:val="23"/>
                <w:szCs w:val="23"/>
              </w:rPr>
              <w:t>2</w:t>
            </w:r>
          </w:p>
        </w:tc>
      </w:tr>
      <w:tr w:rsidR="008F1D98" w:rsidRPr="00F56A24" w14:paraId="27C3D6E5" w14:textId="66D4E215" w:rsidTr="002A685C">
        <w:tc>
          <w:tcPr>
            <w:tcW w:w="1615" w:type="dxa"/>
          </w:tcPr>
          <w:p w14:paraId="0DDB54EF" w14:textId="270035E1" w:rsidR="008F1D98" w:rsidRPr="00F56A24" w:rsidRDefault="008F1D98" w:rsidP="0017299D">
            <w:pPr>
              <w:jc w:val="center"/>
              <w:rPr>
                <w:sz w:val="23"/>
                <w:szCs w:val="23"/>
              </w:rPr>
            </w:pPr>
            <w:r w:rsidRPr="00F56A24">
              <w:rPr>
                <w:sz w:val="23"/>
                <w:szCs w:val="23"/>
              </w:rPr>
              <w:t>2”</w:t>
            </w:r>
          </w:p>
        </w:tc>
        <w:tc>
          <w:tcPr>
            <w:tcW w:w="1530" w:type="dxa"/>
          </w:tcPr>
          <w:p w14:paraId="32561DA8" w14:textId="6F628632" w:rsidR="008F1D98" w:rsidRPr="00F56A24" w:rsidRDefault="008F1D98" w:rsidP="009752D4">
            <w:pPr>
              <w:jc w:val="center"/>
              <w:rPr>
                <w:sz w:val="23"/>
                <w:szCs w:val="23"/>
              </w:rPr>
            </w:pPr>
            <w:r w:rsidRPr="00F56A24">
              <w:rPr>
                <w:sz w:val="23"/>
                <w:szCs w:val="23"/>
              </w:rPr>
              <w:t>1</w:t>
            </w:r>
          </w:p>
        </w:tc>
        <w:tc>
          <w:tcPr>
            <w:tcW w:w="1530" w:type="dxa"/>
          </w:tcPr>
          <w:p w14:paraId="62E976A4" w14:textId="46E20459" w:rsidR="008F1D98" w:rsidRPr="00F56A24" w:rsidRDefault="008F1D98" w:rsidP="009752D4">
            <w:pPr>
              <w:jc w:val="center"/>
              <w:rPr>
                <w:sz w:val="23"/>
                <w:szCs w:val="23"/>
              </w:rPr>
            </w:pPr>
            <w:r w:rsidRPr="00F56A24">
              <w:rPr>
                <w:sz w:val="23"/>
                <w:szCs w:val="23"/>
              </w:rPr>
              <w:t>3</w:t>
            </w:r>
          </w:p>
        </w:tc>
        <w:tc>
          <w:tcPr>
            <w:tcW w:w="1530" w:type="dxa"/>
          </w:tcPr>
          <w:p w14:paraId="2CBC7ECA" w14:textId="67CD957C" w:rsidR="008F1D98" w:rsidRPr="00F56A24" w:rsidRDefault="008F1D98" w:rsidP="009752D4">
            <w:pPr>
              <w:jc w:val="center"/>
              <w:rPr>
                <w:sz w:val="23"/>
                <w:szCs w:val="23"/>
              </w:rPr>
            </w:pPr>
            <w:r w:rsidRPr="00F56A24">
              <w:rPr>
                <w:sz w:val="23"/>
                <w:szCs w:val="23"/>
              </w:rPr>
              <w:t>4</w:t>
            </w:r>
          </w:p>
        </w:tc>
        <w:tc>
          <w:tcPr>
            <w:tcW w:w="1620" w:type="dxa"/>
          </w:tcPr>
          <w:p w14:paraId="5658CD2B" w14:textId="1369DCDB" w:rsidR="008F1D98" w:rsidRPr="00F56A24" w:rsidRDefault="008F1D98" w:rsidP="009752D4">
            <w:pPr>
              <w:jc w:val="center"/>
              <w:rPr>
                <w:sz w:val="23"/>
                <w:szCs w:val="23"/>
              </w:rPr>
            </w:pPr>
            <w:r w:rsidRPr="00F56A24">
              <w:rPr>
                <w:sz w:val="23"/>
                <w:szCs w:val="23"/>
              </w:rPr>
              <w:t>5</w:t>
            </w:r>
          </w:p>
        </w:tc>
        <w:tc>
          <w:tcPr>
            <w:tcW w:w="1530" w:type="dxa"/>
          </w:tcPr>
          <w:p w14:paraId="0FF22FBA" w14:textId="5F4A68B7" w:rsidR="008F1D98" w:rsidRPr="00F56A24" w:rsidRDefault="008F1D98" w:rsidP="009752D4">
            <w:pPr>
              <w:jc w:val="center"/>
              <w:rPr>
                <w:sz w:val="23"/>
                <w:szCs w:val="23"/>
              </w:rPr>
            </w:pPr>
            <w:r w:rsidRPr="00F56A24">
              <w:rPr>
                <w:sz w:val="23"/>
                <w:szCs w:val="23"/>
              </w:rPr>
              <w:t>5</w:t>
            </w:r>
          </w:p>
        </w:tc>
      </w:tr>
      <w:tr w:rsidR="008F1D98" w:rsidRPr="00F56A24" w14:paraId="025D88FA" w14:textId="591D9BDB" w:rsidTr="002A685C">
        <w:tc>
          <w:tcPr>
            <w:tcW w:w="1615" w:type="dxa"/>
          </w:tcPr>
          <w:p w14:paraId="1F17D4BA" w14:textId="230137A5" w:rsidR="008F1D98" w:rsidRPr="00F56A24" w:rsidRDefault="008F1D98" w:rsidP="0017299D">
            <w:pPr>
              <w:jc w:val="center"/>
              <w:rPr>
                <w:sz w:val="23"/>
                <w:szCs w:val="23"/>
              </w:rPr>
            </w:pPr>
            <w:r w:rsidRPr="00F56A24">
              <w:rPr>
                <w:sz w:val="23"/>
                <w:szCs w:val="23"/>
              </w:rPr>
              <w:t>3”</w:t>
            </w:r>
          </w:p>
        </w:tc>
        <w:tc>
          <w:tcPr>
            <w:tcW w:w="1530" w:type="dxa"/>
          </w:tcPr>
          <w:p w14:paraId="7048AC9F" w14:textId="01C7A105" w:rsidR="008F1D98" w:rsidRPr="00F56A24" w:rsidRDefault="009752D4" w:rsidP="009752D4">
            <w:pPr>
              <w:jc w:val="center"/>
              <w:rPr>
                <w:sz w:val="23"/>
                <w:szCs w:val="23"/>
              </w:rPr>
            </w:pPr>
            <w:r w:rsidRPr="00F56A24">
              <w:rPr>
                <w:sz w:val="23"/>
                <w:szCs w:val="23"/>
              </w:rPr>
              <w:t>2</w:t>
            </w:r>
          </w:p>
        </w:tc>
        <w:tc>
          <w:tcPr>
            <w:tcW w:w="1530" w:type="dxa"/>
          </w:tcPr>
          <w:p w14:paraId="0D3BD189" w14:textId="633FE557" w:rsidR="008F1D98" w:rsidRPr="00F56A24" w:rsidRDefault="009752D4" w:rsidP="009752D4">
            <w:pPr>
              <w:jc w:val="center"/>
              <w:rPr>
                <w:sz w:val="23"/>
                <w:szCs w:val="23"/>
              </w:rPr>
            </w:pPr>
            <w:r w:rsidRPr="00F56A24">
              <w:rPr>
                <w:sz w:val="23"/>
                <w:szCs w:val="23"/>
              </w:rPr>
              <w:t>4</w:t>
            </w:r>
          </w:p>
        </w:tc>
        <w:tc>
          <w:tcPr>
            <w:tcW w:w="1530" w:type="dxa"/>
          </w:tcPr>
          <w:p w14:paraId="2F1353C9" w14:textId="254E327E" w:rsidR="008F1D98" w:rsidRPr="00F56A24" w:rsidRDefault="009752D4" w:rsidP="009752D4">
            <w:pPr>
              <w:jc w:val="center"/>
              <w:rPr>
                <w:sz w:val="23"/>
                <w:szCs w:val="23"/>
              </w:rPr>
            </w:pPr>
            <w:r w:rsidRPr="00F56A24">
              <w:rPr>
                <w:sz w:val="23"/>
                <w:szCs w:val="23"/>
              </w:rPr>
              <w:t>5</w:t>
            </w:r>
          </w:p>
        </w:tc>
        <w:tc>
          <w:tcPr>
            <w:tcW w:w="1620" w:type="dxa"/>
          </w:tcPr>
          <w:p w14:paraId="138221F6" w14:textId="7C94A289" w:rsidR="008F1D98" w:rsidRPr="00F56A24" w:rsidRDefault="009752D4" w:rsidP="009752D4">
            <w:pPr>
              <w:jc w:val="center"/>
              <w:rPr>
                <w:sz w:val="23"/>
                <w:szCs w:val="23"/>
              </w:rPr>
            </w:pPr>
            <w:r w:rsidRPr="00F56A24">
              <w:rPr>
                <w:sz w:val="23"/>
                <w:szCs w:val="23"/>
              </w:rPr>
              <w:t>6</w:t>
            </w:r>
          </w:p>
        </w:tc>
        <w:tc>
          <w:tcPr>
            <w:tcW w:w="1530" w:type="dxa"/>
          </w:tcPr>
          <w:p w14:paraId="5FF0FD9E" w14:textId="66A5D4F5" w:rsidR="008F1D98" w:rsidRPr="00F56A24" w:rsidRDefault="009752D4" w:rsidP="009752D4">
            <w:pPr>
              <w:jc w:val="center"/>
              <w:rPr>
                <w:sz w:val="23"/>
                <w:szCs w:val="23"/>
              </w:rPr>
            </w:pPr>
            <w:r w:rsidRPr="00F56A24">
              <w:rPr>
                <w:sz w:val="23"/>
                <w:szCs w:val="23"/>
              </w:rPr>
              <w:t>7</w:t>
            </w:r>
          </w:p>
        </w:tc>
      </w:tr>
      <w:tr w:rsidR="008F1D98" w:rsidRPr="00F56A24" w14:paraId="6F6B049F" w14:textId="3B3E872B" w:rsidTr="002A685C">
        <w:tc>
          <w:tcPr>
            <w:tcW w:w="1615" w:type="dxa"/>
          </w:tcPr>
          <w:p w14:paraId="4956AB74" w14:textId="129CBD9F" w:rsidR="008F1D98" w:rsidRPr="00F56A24" w:rsidRDefault="008F1D98" w:rsidP="0017299D">
            <w:pPr>
              <w:jc w:val="center"/>
              <w:rPr>
                <w:sz w:val="23"/>
                <w:szCs w:val="23"/>
              </w:rPr>
            </w:pPr>
            <w:r w:rsidRPr="00F56A24">
              <w:rPr>
                <w:sz w:val="23"/>
                <w:szCs w:val="23"/>
              </w:rPr>
              <w:t>4”</w:t>
            </w:r>
          </w:p>
        </w:tc>
        <w:tc>
          <w:tcPr>
            <w:tcW w:w="1530" w:type="dxa"/>
          </w:tcPr>
          <w:p w14:paraId="1CFC58CF" w14:textId="7D5647F8" w:rsidR="008F1D98" w:rsidRPr="00F56A24" w:rsidRDefault="009752D4" w:rsidP="009752D4">
            <w:pPr>
              <w:jc w:val="center"/>
              <w:rPr>
                <w:sz w:val="23"/>
                <w:szCs w:val="23"/>
              </w:rPr>
            </w:pPr>
            <w:r w:rsidRPr="00F56A24">
              <w:rPr>
                <w:sz w:val="23"/>
                <w:szCs w:val="23"/>
              </w:rPr>
              <w:t>2</w:t>
            </w:r>
          </w:p>
        </w:tc>
        <w:tc>
          <w:tcPr>
            <w:tcW w:w="1530" w:type="dxa"/>
          </w:tcPr>
          <w:p w14:paraId="6454131E" w14:textId="6278ECB2" w:rsidR="008F1D98" w:rsidRPr="00F56A24" w:rsidRDefault="009752D4" w:rsidP="009752D4">
            <w:pPr>
              <w:jc w:val="center"/>
              <w:rPr>
                <w:sz w:val="23"/>
                <w:szCs w:val="23"/>
              </w:rPr>
            </w:pPr>
            <w:r w:rsidRPr="00F56A24">
              <w:rPr>
                <w:sz w:val="23"/>
                <w:szCs w:val="23"/>
              </w:rPr>
              <w:t>5</w:t>
            </w:r>
          </w:p>
        </w:tc>
        <w:tc>
          <w:tcPr>
            <w:tcW w:w="1530" w:type="dxa"/>
          </w:tcPr>
          <w:p w14:paraId="17E7C49C" w14:textId="3538F3A1" w:rsidR="008F1D98" w:rsidRPr="00F56A24" w:rsidRDefault="009752D4" w:rsidP="009752D4">
            <w:pPr>
              <w:jc w:val="center"/>
              <w:rPr>
                <w:sz w:val="23"/>
                <w:szCs w:val="23"/>
              </w:rPr>
            </w:pPr>
            <w:r w:rsidRPr="00F56A24">
              <w:rPr>
                <w:sz w:val="23"/>
                <w:szCs w:val="23"/>
              </w:rPr>
              <w:t>6</w:t>
            </w:r>
          </w:p>
        </w:tc>
        <w:tc>
          <w:tcPr>
            <w:tcW w:w="1620" w:type="dxa"/>
          </w:tcPr>
          <w:p w14:paraId="316E4C1F" w14:textId="64E743A7" w:rsidR="008F1D98" w:rsidRPr="00F56A24" w:rsidRDefault="009752D4" w:rsidP="009752D4">
            <w:pPr>
              <w:jc w:val="center"/>
              <w:rPr>
                <w:sz w:val="23"/>
                <w:szCs w:val="23"/>
              </w:rPr>
            </w:pPr>
            <w:r w:rsidRPr="00F56A24">
              <w:rPr>
                <w:sz w:val="23"/>
                <w:szCs w:val="23"/>
              </w:rPr>
              <w:t>7</w:t>
            </w:r>
          </w:p>
        </w:tc>
        <w:tc>
          <w:tcPr>
            <w:tcW w:w="1530" w:type="dxa"/>
          </w:tcPr>
          <w:p w14:paraId="68D43E42" w14:textId="0DC98028" w:rsidR="008F1D98" w:rsidRPr="00F56A24" w:rsidRDefault="009752D4" w:rsidP="009752D4">
            <w:pPr>
              <w:jc w:val="center"/>
              <w:rPr>
                <w:sz w:val="23"/>
                <w:szCs w:val="23"/>
              </w:rPr>
            </w:pPr>
            <w:r w:rsidRPr="00F56A24">
              <w:rPr>
                <w:sz w:val="23"/>
                <w:szCs w:val="23"/>
              </w:rPr>
              <w:t>8</w:t>
            </w:r>
          </w:p>
        </w:tc>
      </w:tr>
      <w:tr w:rsidR="009752D4" w:rsidRPr="00F56A24" w14:paraId="66390853" w14:textId="77777777" w:rsidTr="002A685C">
        <w:tc>
          <w:tcPr>
            <w:tcW w:w="1615" w:type="dxa"/>
          </w:tcPr>
          <w:p w14:paraId="0E0A163F" w14:textId="1B1DAF5F" w:rsidR="009752D4" w:rsidRPr="00F56A24" w:rsidRDefault="009752D4" w:rsidP="0017299D">
            <w:pPr>
              <w:jc w:val="center"/>
              <w:rPr>
                <w:sz w:val="23"/>
                <w:szCs w:val="23"/>
              </w:rPr>
            </w:pPr>
            <w:r w:rsidRPr="00F56A24">
              <w:rPr>
                <w:sz w:val="23"/>
                <w:szCs w:val="23"/>
              </w:rPr>
              <w:t>6”</w:t>
            </w:r>
          </w:p>
        </w:tc>
        <w:tc>
          <w:tcPr>
            <w:tcW w:w="1530" w:type="dxa"/>
          </w:tcPr>
          <w:p w14:paraId="340423CA" w14:textId="34068246" w:rsidR="009752D4" w:rsidRPr="00F56A24" w:rsidRDefault="009752D4" w:rsidP="009752D4">
            <w:pPr>
              <w:jc w:val="center"/>
              <w:rPr>
                <w:sz w:val="23"/>
                <w:szCs w:val="23"/>
              </w:rPr>
            </w:pPr>
            <w:r w:rsidRPr="00F56A24">
              <w:rPr>
                <w:sz w:val="23"/>
                <w:szCs w:val="23"/>
              </w:rPr>
              <w:t>2</w:t>
            </w:r>
          </w:p>
        </w:tc>
        <w:tc>
          <w:tcPr>
            <w:tcW w:w="1530" w:type="dxa"/>
          </w:tcPr>
          <w:p w14:paraId="1DDDB901" w14:textId="78C08940" w:rsidR="009752D4" w:rsidRPr="00F56A24" w:rsidRDefault="009752D4" w:rsidP="009752D4">
            <w:pPr>
              <w:jc w:val="center"/>
              <w:rPr>
                <w:sz w:val="23"/>
                <w:szCs w:val="23"/>
              </w:rPr>
            </w:pPr>
            <w:r w:rsidRPr="00F56A24">
              <w:rPr>
                <w:sz w:val="23"/>
                <w:szCs w:val="23"/>
              </w:rPr>
              <w:t>5</w:t>
            </w:r>
          </w:p>
        </w:tc>
        <w:tc>
          <w:tcPr>
            <w:tcW w:w="1530" w:type="dxa"/>
          </w:tcPr>
          <w:p w14:paraId="5E0F0CD0" w14:textId="3A6A5420" w:rsidR="009752D4" w:rsidRPr="00F56A24" w:rsidRDefault="009752D4" w:rsidP="009752D4">
            <w:pPr>
              <w:jc w:val="center"/>
              <w:rPr>
                <w:sz w:val="23"/>
                <w:szCs w:val="23"/>
              </w:rPr>
            </w:pPr>
            <w:r w:rsidRPr="00F56A24">
              <w:rPr>
                <w:sz w:val="23"/>
                <w:szCs w:val="23"/>
              </w:rPr>
              <w:t>6</w:t>
            </w:r>
          </w:p>
        </w:tc>
        <w:tc>
          <w:tcPr>
            <w:tcW w:w="1620" w:type="dxa"/>
          </w:tcPr>
          <w:p w14:paraId="026B8346" w14:textId="1C2A1097" w:rsidR="009752D4" w:rsidRPr="00F56A24" w:rsidRDefault="009752D4" w:rsidP="009752D4">
            <w:pPr>
              <w:jc w:val="center"/>
              <w:rPr>
                <w:sz w:val="23"/>
                <w:szCs w:val="23"/>
              </w:rPr>
            </w:pPr>
            <w:r w:rsidRPr="00F56A24">
              <w:rPr>
                <w:sz w:val="23"/>
                <w:szCs w:val="23"/>
              </w:rPr>
              <w:t>8</w:t>
            </w:r>
          </w:p>
        </w:tc>
        <w:tc>
          <w:tcPr>
            <w:tcW w:w="1530" w:type="dxa"/>
          </w:tcPr>
          <w:p w14:paraId="7197C3A2" w14:textId="5303A29B" w:rsidR="009752D4" w:rsidRPr="00F56A24" w:rsidRDefault="009752D4" w:rsidP="009752D4">
            <w:pPr>
              <w:jc w:val="center"/>
              <w:rPr>
                <w:sz w:val="23"/>
                <w:szCs w:val="23"/>
              </w:rPr>
            </w:pPr>
            <w:r w:rsidRPr="00F56A24">
              <w:rPr>
                <w:sz w:val="23"/>
                <w:szCs w:val="23"/>
              </w:rPr>
              <w:t>10</w:t>
            </w:r>
          </w:p>
        </w:tc>
      </w:tr>
    </w:tbl>
    <w:p w14:paraId="50873FB9" w14:textId="43C359D4" w:rsidR="00A523A6" w:rsidRDefault="00DA76DE" w:rsidP="009752D4">
      <w:pPr>
        <w:rPr>
          <w:sz w:val="23"/>
          <w:szCs w:val="23"/>
        </w:rPr>
      </w:pPr>
      <w:r>
        <w:t xml:space="preserve">Note: </w:t>
      </w:r>
      <w:r w:rsidR="009752D4">
        <w:t xml:space="preserve">If unit Goes Down </w:t>
      </w:r>
      <w:r>
        <w:t xml:space="preserve">half hits   </w:t>
      </w:r>
      <w:r w:rsidR="00737C85">
        <w:br/>
      </w:r>
      <w:r>
        <w:t xml:space="preserve">                </w:t>
      </w:r>
      <w:r>
        <w:br/>
      </w:r>
      <w:r w:rsidR="00A72F6C" w:rsidRPr="006B04C5">
        <w:rPr>
          <w:b/>
          <w:bCs/>
          <w:sz w:val="23"/>
          <w:szCs w:val="23"/>
        </w:rPr>
        <w:t>Indirect Fire Cover Saves</w:t>
      </w:r>
      <w:r w:rsidR="00A72F6C" w:rsidRPr="006B04C5">
        <w:rPr>
          <w:sz w:val="23"/>
          <w:szCs w:val="23"/>
        </w:rPr>
        <w:t xml:space="preserve">: Units in </w:t>
      </w:r>
      <w:r w:rsidR="00A72F6C">
        <w:rPr>
          <w:sz w:val="23"/>
          <w:szCs w:val="23"/>
        </w:rPr>
        <w:t xml:space="preserve">(not behind) </w:t>
      </w:r>
      <w:r w:rsidR="00A72F6C" w:rsidRPr="006B04C5">
        <w:rPr>
          <w:sz w:val="23"/>
          <w:szCs w:val="23"/>
        </w:rPr>
        <w:t xml:space="preserve">hard cover get hard cover saves for all hits over the Template Size (So, units hit by a 3” template in hard cover, get hard cover saves on hits in excess of 3.  </w:t>
      </w:r>
      <w:r w:rsidR="00565F99">
        <w:rPr>
          <w:sz w:val="23"/>
          <w:szCs w:val="23"/>
        </w:rPr>
        <w:br/>
      </w:r>
      <w:r w:rsidR="002359DB">
        <w:rPr>
          <w:sz w:val="23"/>
          <w:szCs w:val="23"/>
        </w:rPr>
        <w:t xml:space="preserve"> </w:t>
      </w:r>
      <w:r w:rsidR="002359DB">
        <w:rPr>
          <w:sz w:val="23"/>
          <w:szCs w:val="23"/>
        </w:rPr>
        <w:br/>
      </w:r>
      <w:r w:rsidR="002359DB" w:rsidRPr="002359DB">
        <w:rPr>
          <w:b/>
          <w:bCs/>
          <w:sz w:val="23"/>
          <w:szCs w:val="23"/>
        </w:rPr>
        <w:t>Destruction of Buildings</w:t>
      </w:r>
      <w:r w:rsidR="002359DB">
        <w:rPr>
          <w:sz w:val="23"/>
          <w:szCs w:val="23"/>
        </w:rPr>
        <w:t xml:space="preserve">: </w:t>
      </w:r>
      <w:r w:rsidR="00506A41">
        <w:rPr>
          <w:sz w:val="23"/>
          <w:szCs w:val="23"/>
        </w:rPr>
        <w:t xml:space="preserve">Only </w:t>
      </w:r>
      <w:r w:rsidR="00D537C5">
        <w:rPr>
          <w:sz w:val="23"/>
          <w:szCs w:val="23"/>
        </w:rPr>
        <w:t>4</w:t>
      </w:r>
      <w:r w:rsidR="00506A41">
        <w:rPr>
          <w:sz w:val="23"/>
          <w:szCs w:val="23"/>
        </w:rPr>
        <w:t xml:space="preserve">-6” templates can destroy a building.  </w:t>
      </w:r>
      <w:r w:rsidR="00D537C5">
        <w:rPr>
          <w:sz w:val="23"/>
          <w:szCs w:val="23"/>
        </w:rPr>
        <w:t xml:space="preserve">For 4” Template units roll </w:t>
      </w:r>
      <w:r w:rsidR="00322AD5">
        <w:rPr>
          <w:sz w:val="23"/>
          <w:szCs w:val="23"/>
        </w:rPr>
        <w:t xml:space="preserve">3D6 on a total of 10 or more, the building is destroyed.  </w:t>
      </w:r>
      <w:r w:rsidR="004C0E0C">
        <w:rPr>
          <w:sz w:val="23"/>
          <w:szCs w:val="23"/>
        </w:rPr>
        <w:t xml:space="preserve">For 6” Temple units use </w:t>
      </w:r>
      <w:r w:rsidR="00C21C2D">
        <w:rPr>
          <w:sz w:val="23"/>
          <w:szCs w:val="23"/>
        </w:rPr>
        <w:t xml:space="preserve">4D6 on a total of 10 or more, the building is destroyed.  </w:t>
      </w:r>
      <w:r w:rsidR="0058275D">
        <w:rPr>
          <w:sz w:val="23"/>
          <w:szCs w:val="23"/>
        </w:rPr>
        <w:br/>
      </w:r>
      <w:r w:rsidR="0058275D">
        <w:rPr>
          <w:sz w:val="23"/>
          <w:szCs w:val="23"/>
        </w:rPr>
        <w:br/>
      </w:r>
      <w:r w:rsidR="0058275D" w:rsidRPr="00591E8F">
        <w:rPr>
          <w:b/>
          <w:bCs/>
          <w:sz w:val="23"/>
          <w:szCs w:val="23"/>
        </w:rPr>
        <w:t>Area weapons</w:t>
      </w:r>
      <w:r w:rsidR="00AF4F87">
        <w:rPr>
          <w:sz w:val="23"/>
          <w:szCs w:val="23"/>
        </w:rPr>
        <w:t xml:space="preserve"> with a “Hit radius” must pick a 1” marker </w:t>
      </w:r>
      <w:r w:rsidR="00F548FB">
        <w:rPr>
          <w:sz w:val="23"/>
          <w:szCs w:val="23"/>
        </w:rPr>
        <w:t xml:space="preserve">“point” </w:t>
      </w:r>
      <w:r w:rsidR="00AF4F87">
        <w:rPr>
          <w:sz w:val="23"/>
          <w:szCs w:val="23"/>
        </w:rPr>
        <w:t xml:space="preserve">and measure the </w:t>
      </w:r>
      <w:r w:rsidR="00F548FB">
        <w:rPr>
          <w:sz w:val="23"/>
          <w:szCs w:val="23"/>
        </w:rPr>
        <w:t>area o</w:t>
      </w:r>
      <w:r w:rsidR="00591E8F">
        <w:rPr>
          <w:sz w:val="23"/>
          <w:szCs w:val="23"/>
        </w:rPr>
        <w:t xml:space="preserve">f units impacted by the Area Weapon from the target point.  </w:t>
      </w:r>
      <w:r w:rsidR="00EB7631">
        <w:rPr>
          <w:sz w:val="23"/>
          <w:szCs w:val="23"/>
        </w:rPr>
        <w:t xml:space="preserve">Use the Indirect Fire Table for effect.  </w:t>
      </w:r>
      <w:r w:rsidR="00867ACA">
        <w:rPr>
          <w:sz w:val="23"/>
          <w:szCs w:val="23"/>
        </w:rPr>
        <w:br/>
      </w:r>
      <w:r w:rsidR="00565F99" w:rsidRPr="00867ACA">
        <w:rPr>
          <w:b/>
          <w:bCs/>
          <w:sz w:val="23"/>
          <w:szCs w:val="23"/>
        </w:rPr>
        <w:lastRenderedPageBreak/>
        <w:t xml:space="preserve">Terrain </w:t>
      </w:r>
      <w:r w:rsidR="00867ACA" w:rsidRPr="00867ACA">
        <w:rPr>
          <w:b/>
          <w:bCs/>
          <w:sz w:val="23"/>
          <w:szCs w:val="23"/>
        </w:rPr>
        <w:t>Rules</w:t>
      </w:r>
      <w:r w:rsidR="00565F99">
        <w:rPr>
          <w:sz w:val="23"/>
          <w:szCs w:val="23"/>
        </w:rPr>
        <w:t xml:space="preserve">: </w:t>
      </w:r>
      <w:r w:rsidR="00A72F6C" w:rsidRPr="006B04C5">
        <w:rPr>
          <w:sz w:val="23"/>
          <w:szCs w:val="23"/>
        </w:rPr>
        <w:br/>
      </w:r>
      <w:r w:rsidRPr="006B04C5">
        <w:rPr>
          <w:sz w:val="23"/>
          <w:szCs w:val="23"/>
        </w:rPr>
        <w:br/>
      </w:r>
      <w:r w:rsidRPr="006B04C5">
        <w:rPr>
          <w:b/>
          <w:bCs/>
          <w:sz w:val="23"/>
          <w:szCs w:val="23"/>
        </w:rPr>
        <w:t>Soft Sand Terrain</w:t>
      </w:r>
      <w:r w:rsidRPr="006B04C5">
        <w:rPr>
          <w:sz w:val="23"/>
          <w:szCs w:val="23"/>
        </w:rPr>
        <w:t>:   No wheeled vehicles</w:t>
      </w:r>
      <w:r w:rsidR="000350DC">
        <w:rPr>
          <w:sz w:val="23"/>
          <w:szCs w:val="23"/>
        </w:rPr>
        <w:t xml:space="preserve"> or heavy weapons movement allowed</w:t>
      </w:r>
      <w:r w:rsidRPr="006B04C5">
        <w:rPr>
          <w:sz w:val="23"/>
          <w:szCs w:val="23"/>
        </w:rPr>
        <w:t xml:space="preserve">.  Considered rough terrain for </w:t>
      </w:r>
      <w:r w:rsidR="000350DC">
        <w:rPr>
          <w:sz w:val="23"/>
          <w:szCs w:val="23"/>
        </w:rPr>
        <w:t xml:space="preserve">all other </w:t>
      </w:r>
      <w:r w:rsidRPr="006B04C5">
        <w:rPr>
          <w:sz w:val="23"/>
          <w:szCs w:val="23"/>
        </w:rPr>
        <w:t xml:space="preserve">movement.  Tracked vehicles moving through </w:t>
      </w:r>
      <w:r w:rsidR="005636C2">
        <w:rPr>
          <w:sz w:val="23"/>
          <w:szCs w:val="23"/>
        </w:rPr>
        <w:t>soft sand stop on a</w:t>
      </w:r>
      <w:r w:rsidRPr="006B04C5">
        <w:rPr>
          <w:sz w:val="23"/>
          <w:szCs w:val="23"/>
        </w:rPr>
        <w:t xml:space="preserve"> roll of 1-2 in the sand.  Once </w:t>
      </w:r>
      <w:r w:rsidR="000213FE">
        <w:rPr>
          <w:sz w:val="23"/>
          <w:szCs w:val="23"/>
        </w:rPr>
        <w:t xml:space="preserve">stopped, </w:t>
      </w:r>
      <w:r w:rsidRPr="006B04C5">
        <w:rPr>
          <w:sz w:val="23"/>
          <w:szCs w:val="23"/>
        </w:rPr>
        <w:t>roll again each turn on a roll of 1-2, they remain stuck</w:t>
      </w:r>
      <w:r w:rsidR="000213FE">
        <w:rPr>
          <w:sz w:val="23"/>
          <w:szCs w:val="23"/>
        </w:rPr>
        <w:t xml:space="preserve"> (it still counts as an “Advance” order</w:t>
      </w:r>
      <w:r w:rsidR="00E10421">
        <w:rPr>
          <w:sz w:val="23"/>
          <w:szCs w:val="23"/>
        </w:rPr>
        <w:t xml:space="preserve"> for fire purposes</w:t>
      </w:r>
      <w:r w:rsidRPr="006B04C5">
        <w:rPr>
          <w:sz w:val="23"/>
          <w:szCs w:val="23"/>
        </w:rPr>
        <w:t xml:space="preserve">.  Infantry that goes down in sand add soft cover to their saving rolls.  </w:t>
      </w:r>
      <w:r w:rsidRPr="006B04C5">
        <w:rPr>
          <w:sz w:val="23"/>
          <w:szCs w:val="23"/>
        </w:rPr>
        <w:br/>
      </w:r>
      <w:r w:rsidR="00475D31">
        <w:rPr>
          <w:sz w:val="23"/>
          <w:szCs w:val="23"/>
        </w:rPr>
        <w:br/>
      </w:r>
      <w:r w:rsidR="00475D31" w:rsidRPr="000112D4">
        <w:rPr>
          <w:b/>
          <w:bCs/>
          <w:sz w:val="23"/>
          <w:szCs w:val="23"/>
        </w:rPr>
        <w:t>Ruins</w:t>
      </w:r>
      <w:r w:rsidR="00475D31">
        <w:rPr>
          <w:sz w:val="23"/>
          <w:szCs w:val="23"/>
        </w:rPr>
        <w:t>: Some ruins work like terrain</w:t>
      </w:r>
      <w:r w:rsidR="000112D4">
        <w:rPr>
          <w:sz w:val="23"/>
          <w:szCs w:val="23"/>
        </w:rPr>
        <w:t xml:space="preserve"> and some ruins are more like buildings.  Ruins that mimic terrain like a stack wall of debris </w:t>
      </w:r>
      <w:r w:rsidR="002841CC">
        <w:rPr>
          <w:sz w:val="23"/>
          <w:szCs w:val="23"/>
        </w:rPr>
        <w:t xml:space="preserve">counts a hard cover for units behind them.  And a linear obstacle for units </w:t>
      </w:r>
      <w:r w:rsidR="00BA0F5A">
        <w:rPr>
          <w:sz w:val="23"/>
          <w:szCs w:val="23"/>
        </w:rPr>
        <w:t xml:space="preserve">to </w:t>
      </w:r>
      <w:r w:rsidR="002841CC">
        <w:rPr>
          <w:sz w:val="23"/>
          <w:szCs w:val="23"/>
        </w:rPr>
        <w:t xml:space="preserve">cross them.  Ruins that </w:t>
      </w:r>
      <w:r w:rsidR="002B1CF3">
        <w:rPr>
          <w:sz w:val="23"/>
          <w:szCs w:val="23"/>
        </w:rPr>
        <w:t xml:space="preserve">are essentially </w:t>
      </w:r>
      <w:r w:rsidR="00674BB1">
        <w:rPr>
          <w:sz w:val="23"/>
          <w:szCs w:val="23"/>
        </w:rPr>
        <w:t xml:space="preserve">scattered debris on the ground count as rough terrain for movement.  </w:t>
      </w:r>
      <w:r w:rsidR="00BA0F5A">
        <w:rPr>
          <w:sz w:val="23"/>
          <w:szCs w:val="23"/>
        </w:rPr>
        <w:t xml:space="preserve">Ruins that represent huge high piles of debris are impassable terrain.  Ruins that </w:t>
      </w:r>
      <w:r w:rsidR="008D7788">
        <w:rPr>
          <w:sz w:val="23"/>
          <w:szCs w:val="23"/>
        </w:rPr>
        <w:t>retain their building shape operate like buildings for cover</w:t>
      </w:r>
      <w:r w:rsidR="007B1C06">
        <w:rPr>
          <w:sz w:val="23"/>
          <w:szCs w:val="23"/>
        </w:rPr>
        <w:t xml:space="preserve"> and line of sight and movement between floors </w:t>
      </w:r>
      <w:r w:rsidR="008D7788">
        <w:rPr>
          <w:sz w:val="23"/>
          <w:szCs w:val="23"/>
        </w:rPr>
        <w:t>and as rough terrain for movement</w:t>
      </w:r>
      <w:r w:rsidR="007B1C06">
        <w:rPr>
          <w:sz w:val="23"/>
          <w:szCs w:val="23"/>
        </w:rPr>
        <w:t xml:space="preserve"> when moving through them.  They can be soft or hard cover depending on the material of the building.  </w:t>
      </w:r>
      <w:r w:rsidR="0067799D">
        <w:rPr>
          <w:sz w:val="23"/>
          <w:szCs w:val="23"/>
        </w:rPr>
        <w:br/>
      </w:r>
      <w:r w:rsidR="0067799D">
        <w:rPr>
          <w:sz w:val="23"/>
          <w:szCs w:val="23"/>
        </w:rPr>
        <w:br/>
      </w:r>
      <w:r w:rsidR="0067799D" w:rsidRPr="00AE262A">
        <w:rPr>
          <w:b/>
          <w:bCs/>
          <w:sz w:val="23"/>
          <w:szCs w:val="23"/>
        </w:rPr>
        <w:t>Bunkers</w:t>
      </w:r>
      <w:r w:rsidR="0067799D">
        <w:rPr>
          <w:sz w:val="23"/>
          <w:szCs w:val="23"/>
        </w:rPr>
        <w:t xml:space="preserve">: </w:t>
      </w:r>
      <w:r w:rsidR="00BC59DE">
        <w:rPr>
          <w:sz w:val="23"/>
          <w:szCs w:val="23"/>
        </w:rPr>
        <w:t>Rather than calculate saves for units in bunkers.  A unit is saved on anything but a natural “1” unless hit by a flamethrower</w:t>
      </w:r>
      <w:r w:rsidR="003500DB">
        <w:rPr>
          <w:sz w:val="23"/>
          <w:szCs w:val="23"/>
        </w:rPr>
        <w:t xml:space="preserve"> (follow the normal rules for flamethrowers).  In addition, all infantry units are equipped with </w:t>
      </w:r>
      <w:r w:rsidR="00980BF4">
        <w:rPr>
          <w:sz w:val="23"/>
          <w:szCs w:val="23"/>
        </w:rPr>
        <w:t xml:space="preserve">hand </w:t>
      </w:r>
      <w:r w:rsidR="00BC59DE">
        <w:rPr>
          <w:sz w:val="23"/>
          <w:szCs w:val="23"/>
        </w:rPr>
        <w:t>grenades</w:t>
      </w:r>
      <w:r w:rsidR="00980BF4">
        <w:rPr>
          <w:sz w:val="23"/>
          <w:szCs w:val="23"/>
        </w:rPr>
        <w:t xml:space="preserve"> or similar explosives.  When firing on a bunder from point blank range, every natural 6 rolled to hit </w:t>
      </w:r>
      <w:r w:rsidR="008A1587">
        <w:rPr>
          <w:sz w:val="23"/>
          <w:szCs w:val="23"/>
        </w:rPr>
        <w:t xml:space="preserve">represents a successful grenade toss.  </w:t>
      </w:r>
      <w:r w:rsidR="00F153C2">
        <w:rPr>
          <w:sz w:val="23"/>
          <w:szCs w:val="23"/>
        </w:rPr>
        <w:t xml:space="preserve">A successful hand grenade toss equals </w:t>
      </w:r>
      <w:r w:rsidR="003115E1">
        <w:rPr>
          <w:sz w:val="23"/>
          <w:szCs w:val="23"/>
        </w:rPr>
        <w:t xml:space="preserve">a HE1 hit meaning roll to wound, but no saves.   </w:t>
      </w:r>
    </w:p>
    <w:p w14:paraId="15F21DC6" w14:textId="77777777" w:rsidR="00A523A6" w:rsidRDefault="00A523A6" w:rsidP="009752D4">
      <w:pPr>
        <w:rPr>
          <w:sz w:val="23"/>
          <w:szCs w:val="23"/>
        </w:rPr>
      </w:pPr>
    </w:p>
    <w:p w14:paraId="5AAF7154" w14:textId="70C76986" w:rsidR="0017299D" w:rsidRPr="006B04C5" w:rsidRDefault="00DA76DE" w:rsidP="009752D4">
      <w:pPr>
        <w:rPr>
          <w:sz w:val="23"/>
          <w:szCs w:val="23"/>
        </w:rPr>
      </w:pPr>
      <w:r w:rsidRPr="006B04C5">
        <w:rPr>
          <w:sz w:val="23"/>
          <w:szCs w:val="23"/>
        </w:rPr>
        <w:br/>
      </w:r>
    </w:p>
    <w:sectPr w:rsidR="0017299D" w:rsidRPr="006B04C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16FF3" w14:textId="77777777" w:rsidR="00FB111F" w:rsidRDefault="00FB111F" w:rsidP="0017299D">
      <w:pPr>
        <w:spacing w:after="0" w:line="240" w:lineRule="auto"/>
      </w:pPr>
      <w:r>
        <w:separator/>
      </w:r>
    </w:p>
  </w:endnote>
  <w:endnote w:type="continuationSeparator" w:id="0">
    <w:p w14:paraId="4535203F" w14:textId="77777777" w:rsidR="00FB111F" w:rsidRDefault="00FB111F" w:rsidP="00172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0AC6" w14:textId="77777777" w:rsidR="00FB111F" w:rsidRDefault="00FB111F" w:rsidP="0017299D">
      <w:pPr>
        <w:spacing w:after="0" w:line="240" w:lineRule="auto"/>
      </w:pPr>
      <w:r>
        <w:separator/>
      </w:r>
    </w:p>
  </w:footnote>
  <w:footnote w:type="continuationSeparator" w:id="0">
    <w:p w14:paraId="07579C4C" w14:textId="77777777" w:rsidR="00FB111F" w:rsidRDefault="00FB111F" w:rsidP="00172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BF0DF" w14:textId="3CAD63AA" w:rsidR="0017299D" w:rsidRDefault="0017299D">
    <w:pPr>
      <w:pStyle w:val="Header"/>
    </w:pPr>
    <w:r>
      <w:rPr>
        <w:noProof/>
      </w:rPr>
      <mc:AlternateContent>
        <mc:Choice Requires="wps">
          <w:drawing>
            <wp:anchor distT="0" distB="0" distL="118745" distR="118745" simplePos="0" relativeHeight="251659264" behindDoc="1" locked="0" layoutInCell="1" allowOverlap="0" wp14:anchorId="62D54E1E" wp14:editId="2C22BB2D">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4676BD6" w14:textId="2ED7E87E" w:rsidR="0017299D" w:rsidRDefault="0017299D">
                              <w:pPr>
                                <w:pStyle w:val="Header"/>
                                <w:tabs>
                                  <w:tab w:val="clear" w:pos="4680"/>
                                  <w:tab w:val="clear" w:pos="9360"/>
                                </w:tabs>
                                <w:jc w:val="center"/>
                                <w:rPr>
                                  <w:caps/>
                                  <w:color w:val="FFFFFF" w:themeColor="background1"/>
                                </w:rPr>
                              </w:pPr>
                              <w:r>
                                <w:rPr>
                                  <w:caps/>
                                  <w:color w:val="FFFFFF" w:themeColor="background1"/>
                                </w:rPr>
                                <w:t>Fast Play</w:t>
                              </w:r>
                              <w:r w:rsidR="00A523A6">
                                <w:rPr>
                                  <w:caps/>
                                  <w:color w:val="FFFFFF" w:themeColor="background1"/>
                                </w:rPr>
                                <w:t xml:space="preserve"> And House Rules for</w:t>
                              </w:r>
                              <w:r>
                                <w:rPr>
                                  <w:caps/>
                                  <w:color w:val="FFFFFF" w:themeColor="background1"/>
                                </w:rPr>
                                <w:t xml:space="preserve"> Bolt Action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2D54E1E"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4676BD6" w14:textId="2ED7E87E" w:rsidR="0017299D" w:rsidRDefault="0017299D">
                        <w:pPr>
                          <w:pStyle w:val="Header"/>
                          <w:tabs>
                            <w:tab w:val="clear" w:pos="4680"/>
                            <w:tab w:val="clear" w:pos="9360"/>
                          </w:tabs>
                          <w:jc w:val="center"/>
                          <w:rPr>
                            <w:caps/>
                            <w:color w:val="FFFFFF" w:themeColor="background1"/>
                          </w:rPr>
                        </w:pPr>
                        <w:r>
                          <w:rPr>
                            <w:caps/>
                            <w:color w:val="FFFFFF" w:themeColor="background1"/>
                          </w:rPr>
                          <w:t>Fast Play</w:t>
                        </w:r>
                        <w:r w:rsidR="00A523A6">
                          <w:rPr>
                            <w:caps/>
                            <w:color w:val="FFFFFF" w:themeColor="background1"/>
                          </w:rPr>
                          <w:t xml:space="preserve"> And House Rules for</w:t>
                        </w:r>
                        <w:r>
                          <w:rPr>
                            <w:caps/>
                            <w:color w:val="FFFFFF" w:themeColor="background1"/>
                          </w:rPr>
                          <w:t xml:space="preserve"> Bolt Action</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9D"/>
    <w:rsid w:val="000112D4"/>
    <w:rsid w:val="000213FE"/>
    <w:rsid w:val="00030D95"/>
    <w:rsid w:val="000350DC"/>
    <w:rsid w:val="0007277C"/>
    <w:rsid w:val="00077537"/>
    <w:rsid w:val="0008294B"/>
    <w:rsid w:val="000B1B54"/>
    <w:rsid w:val="000F5B5A"/>
    <w:rsid w:val="0017299D"/>
    <w:rsid w:val="0018661F"/>
    <w:rsid w:val="001A71D2"/>
    <w:rsid w:val="001F1339"/>
    <w:rsid w:val="001F32C2"/>
    <w:rsid w:val="00223F5C"/>
    <w:rsid w:val="002359DB"/>
    <w:rsid w:val="002616D6"/>
    <w:rsid w:val="002841CC"/>
    <w:rsid w:val="00295ACB"/>
    <w:rsid w:val="002A685C"/>
    <w:rsid w:val="002B1CF3"/>
    <w:rsid w:val="00311001"/>
    <w:rsid w:val="003115E1"/>
    <w:rsid w:val="00322AD5"/>
    <w:rsid w:val="003500DB"/>
    <w:rsid w:val="0035495F"/>
    <w:rsid w:val="0040786D"/>
    <w:rsid w:val="004351BC"/>
    <w:rsid w:val="00475D31"/>
    <w:rsid w:val="00476553"/>
    <w:rsid w:val="004C0E0C"/>
    <w:rsid w:val="00506A41"/>
    <w:rsid w:val="0050782F"/>
    <w:rsid w:val="0051444D"/>
    <w:rsid w:val="00514826"/>
    <w:rsid w:val="005230B0"/>
    <w:rsid w:val="0055018F"/>
    <w:rsid w:val="00560332"/>
    <w:rsid w:val="005636C2"/>
    <w:rsid w:val="00565F99"/>
    <w:rsid w:val="0058275D"/>
    <w:rsid w:val="00591E8F"/>
    <w:rsid w:val="005D4560"/>
    <w:rsid w:val="005E04ED"/>
    <w:rsid w:val="005F1744"/>
    <w:rsid w:val="00603125"/>
    <w:rsid w:val="00651887"/>
    <w:rsid w:val="00674BB1"/>
    <w:rsid w:val="0067799D"/>
    <w:rsid w:val="00683832"/>
    <w:rsid w:val="00687D82"/>
    <w:rsid w:val="006B04C5"/>
    <w:rsid w:val="006B283E"/>
    <w:rsid w:val="00714DB7"/>
    <w:rsid w:val="00737C85"/>
    <w:rsid w:val="007B1C06"/>
    <w:rsid w:val="007E6561"/>
    <w:rsid w:val="007F7308"/>
    <w:rsid w:val="0080428D"/>
    <w:rsid w:val="00867ACA"/>
    <w:rsid w:val="008A1587"/>
    <w:rsid w:val="008D7788"/>
    <w:rsid w:val="008F1D98"/>
    <w:rsid w:val="009752D4"/>
    <w:rsid w:val="00980BF4"/>
    <w:rsid w:val="009A7470"/>
    <w:rsid w:val="009C125F"/>
    <w:rsid w:val="00A523A6"/>
    <w:rsid w:val="00A72F6C"/>
    <w:rsid w:val="00A75184"/>
    <w:rsid w:val="00A867E4"/>
    <w:rsid w:val="00A86BEA"/>
    <w:rsid w:val="00AB5031"/>
    <w:rsid w:val="00AE262A"/>
    <w:rsid w:val="00AF4F87"/>
    <w:rsid w:val="00AF6E27"/>
    <w:rsid w:val="00B152BC"/>
    <w:rsid w:val="00B46880"/>
    <w:rsid w:val="00B8438C"/>
    <w:rsid w:val="00BA0F5A"/>
    <w:rsid w:val="00BC59DE"/>
    <w:rsid w:val="00BE3970"/>
    <w:rsid w:val="00C21C2D"/>
    <w:rsid w:val="00C30679"/>
    <w:rsid w:val="00C54348"/>
    <w:rsid w:val="00CD3906"/>
    <w:rsid w:val="00D371DC"/>
    <w:rsid w:val="00D537C5"/>
    <w:rsid w:val="00D7799F"/>
    <w:rsid w:val="00D86413"/>
    <w:rsid w:val="00D97E04"/>
    <w:rsid w:val="00DA76DE"/>
    <w:rsid w:val="00E10421"/>
    <w:rsid w:val="00E24644"/>
    <w:rsid w:val="00E7231F"/>
    <w:rsid w:val="00EA4190"/>
    <w:rsid w:val="00EB7631"/>
    <w:rsid w:val="00EF2032"/>
    <w:rsid w:val="00F153C2"/>
    <w:rsid w:val="00F236A7"/>
    <w:rsid w:val="00F548FB"/>
    <w:rsid w:val="00F56A24"/>
    <w:rsid w:val="00F8316B"/>
    <w:rsid w:val="00FA1AD7"/>
    <w:rsid w:val="00FB111F"/>
    <w:rsid w:val="00FC4576"/>
    <w:rsid w:val="00FF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7DA98"/>
  <w15:chartTrackingRefBased/>
  <w15:docId w15:val="{9540E0DF-B854-42D6-BFA1-636F469E1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2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2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29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29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29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29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29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29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29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9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29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29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29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29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2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2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2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299D"/>
    <w:rPr>
      <w:rFonts w:eastAsiaTheme="majorEastAsia" w:cstheme="majorBidi"/>
      <w:color w:val="272727" w:themeColor="text1" w:themeTint="D8"/>
    </w:rPr>
  </w:style>
  <w:style w:type="paragraph" w:styleId="Title">
    <w:name w:val="Title"/>
    <w:basedOn w:val="Normal"/>
    <w:next w:val="Normal"/>
    <w:link w:val="TitleChar"/>
    <w:uiPriority w:val="10"/>
    <w:qFormat/>
    <w:rsid w:val="00172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29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29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2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299D"/>
    <w:pPr>
      <w:spacing w:before="160"/>
      <w:jc w:val="center"/>
    </w:pPr>
    <w:rPr>
      <w:i/>
      <w:iCs/>
      <w:color w:val="404040" w:themeColor="text1" w:themeTint="BF"/>
    </w:rPr>
  </w:style>
  <w:style w:type="character" w:customStyle="1" w:styleId="QuoteChar">
    <w:name w:val="Quote Char"/>
    <w:basedOn w:val="DefaultParagraphFont"/>
    <w:link w:val="Quote"/>
    <w:uiPriority w:val="29"/>
    <w:rsid w:val="0017299D"/>
    <w:rPr>
      <w:i/>
      <w:iCs/>
      <w:color w:val="404040" w:themeColor="text1" w:themeTint="BF"/>
    </w:rPr>
  </w:style>
  <w:style w:type="paragraph" w:styleId="ListParagraph">
    <w:name w:val="List Paragraph"/>
    <w:basedOn w:val="Normal"/>
    <w:uiPriority w:val="34"/>
    <w:qFormat/>
    <w:rsid w:val="0017299D"/>
    <w:pPr>
      <w:ind w:left="720"/>
      <w:contextualSpacing/>
    </w:pPr>
  </w:style>
  <w:style w:type="character" w:styleId="IntenseEmphasis">
    <w:name w:val="Intense Emphasis"/>
    <w:basedOn w:val="DefaultParagraphFont"/>
    <w:uiPriority w:val="21"/>
    <w:qFormat/>
    <w:rsid w:val="0017299D"/>
    <w:rPr>
      <w:i/>
      <w:iCs/>
      <w:color w:val="0F4761" w:themeColor="accent1" w:themeShade="BF"/>
    </w:rPr>
  </w:style>
  <w:style w:type="paragraph" w:styleId="IntenseQuote">
    <w:name w:val="Intense Quote"/>
    <w:basedOn w:val="Normal"/>
    <w:next w:val="Normal"/>
    <w:link w:val="IntenseQuoteChar"/>
    <w:uiPriority w:val="30"/>
    <w:qFormat/>
    <w:rsid w:val="00172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299D"/>
    <w:rPr>
      <w:i/>
      <w:iCs/>
      <w:color w:val="0F4761" w:themeColor="accent1" w:themeShade="BF"/>
    </w:rPr>
  </w:style>
  <w:style w:type="character" w:styleId="IntenseReference">
    <w:name w:val="Intense Reference"/>
    <w:basedOn w:val="DefaultParagraphFont"/>
    <w:uiPriority w:val="32"/>
    <w:qFormat/>
    <w:rsid w:val="0017299D"/>
    <w:rPr>
      <w:b/>
      <w:bCs/>
      <w:smallCaps/>
      <w:color w:val="0F4761" w:themeColor="accent1" w:themeShade="BF"/>
      <w:spacing w:val="5"/>
    </w:rPr>
  </w:style>
  <w:style w:type="paragraph" w:styleId="Header">
    <w:name w:val="header"/>
    <w:basedOn w:val="Normal"/>
    <w:link w:val="HeaderChar"/>
    <w:uiPriority w:val="99"/>
    <w:unhideWhenUsed/>
    <w:rsid w:val="00172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99D"/>
  </w:style>
  <w:style w:type="paragraph" w:styleId="Footer">
    <w:name w:val="footer"/>
    <w:basedOn w:val="Normal"/>
    <w:link w:val="FooterChar"/>
    <w:uiPriority w:val="99"/>
    <w:unhideWhenUsed/>
    <w:rsid w:val="00172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99D"/>
  </w:style>
  <w:style w:type="table" w:styleId="TableGrid">
    <w:name w:val="Table Grid"/>
    <w:basedOn w:val="TableNormal"/>
    <w:uiPriority w:val="39"/>
    <w:rsid w:val="00172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2</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Play And House Rules for Bolt Action</dc:title>
  <dc:subject/>
  <dc:creator>Michael Schundler</dc:creator>
  <cp:keywords/>
  <dc:description/>
  <cp:lastModifiedBy>Michael Schundler</cp:lastModifiedBy>
  <cp:revision>81</cp:revision>
  <dcterms:created xsi:type="dcterms:W3CDTF">2026-05-21T20:08:00Z</dcterms:created>
  <dcterms:modified xsi:type="dcterms:W3CDTF">2026-09-30T13:18:00Z</dcterms:modified>
</cp:coreProperties>
</file>